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037a30d286db1c0076b31be46a6ff7be2b47ec"/>
    <w:p>
      <w:pPr>
        <w:pStyle w:val="Heading3"/>
      </w:pPr>
      <w:r>
        <w:t xml:space="preserve">На портале «Активный гражданин» предлагают проголосовать за название для автобусов «по требованию»</w:t>
      </w:r>
    </w:p>
    <w:p>
      <w:pPr>
        <w:pStyle w:val="FirstParagraph"/>
      </w:pPr>
      <w:r>
        <w:t xml:space="preserve">21.04.2021</w:t>
      </w:r>
    </w:p>
    <w:p>
      <w:pPr>
        <w:pStyle w:val="BodyText"/>
      </w:pPr>
      <w:r>
        <w:t xml:space="preserve">Жителям Москвы предлагают проголосовать за название для новых автобусов «по требованию». Есть три варианта названия: «По пути», «Союз» и «Твойбус».</w:t>
      </w:r>
    </w:p>
    <w:p>
      <w:pPr>
        <w:pStyle w:val="BodyText"/>
      </w:pPr>
      <w:r>
        <w:t xml:space="preserve">Проголосовать можно на портале «Активный гражданин». Принятое большинством голосов решение будет реализовано.</w:t>
      </w:r>
    </w:p>
    <w:p>
      <w:pPr>
        <w:pStyle w:val="BodyText"/>
      </w:pPr>
      <w:r>
        <w:t xml:space="preserve">Такие автобусы планируется запустить в этом году на территории Троицкого и Новомосковского административных округов. Их можно будет вызвать через приложение «Московский транспорт». Для этого достаточно ввести информацию о поездке. Приложение само рассчитает стоимость и закажет машину. Рассчитаны такие автобусы на 8-16 посадочных мест.</w:t>
      </w:r>
    </w:p>
    <w:p>
      <w:pPr>
        <w:pStyle w:val="BodyText"/>
      </w:pPr>
      <w:r>
        <w:t xml:space="preserve">Автобусы «по требованию» не заменят традиционный общественный транспорт, но они будут актуальны для жителей районов, где нет метро или Московских центральных диаметров.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http://ramenki.mos.ru/presscenter/news/detail/9890300.html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Раменки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amenki.mos.ru" TargetMode="External" /><Relationship Type="http://schemas.openxmlformats.org/officeDocument/2006/relationships/hyperlink" Id="rId20" Target="http://ramenki.mos.ru/presscenter/news/detail/98903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amenki.mos.ru" TargetMode="External" /><Relationship Type="http://schemas.openxmlformats.org/officeDocument/2006/relationships/hyperlink" Id="rId20" Target="http://ramenki.mos.ru/presscenter/news/detail/98903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2025-05-13T13:59:34Z</dcterms:created>
  <dcterms:modified xsi:type="dcterms:W3CDTF">2025-05-13T13:59:34Z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