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682a4d16f4897597b5d8bd7c59f8fea4be6c6"/>
    <w:p>
      <w:pPr>
        <w:pStyle w:val="Heading3"/>
      </w:pPr>
      <w:r>
        <w:t xml:space="preserve">В нынешнем году обновление системы отопления пройдет более чем в 1800 столичных домах</w:t>
      </w:r>
    </w:p>
    <w:p>
      <w:pPr>
        <w:pStyle w:val="FirstParagraph"/>
      </w:pPr>
      <w:r>
        <w:t xml:space="preserve">02.06.2016</w:t>
      </w:r>
    </w:p>
    <w:p>
      <w:pPr>
        <w:pStyle w:val="BodyText"/>
      </w:pPr>
      <w:r>
        <w:rPr>
          <w:iCs/>
          <w:i/>
        </w:rPr>
        <w:t xml:space="preserve">Об этом сообщил генеральный директор Фонда капитального ремонта многоквартирных домов Москвы Артур Львович Кескинов</w:t>
      </w:r>
    </w:p>
    <w:p>
      <w:pPr>
        <w:pStyle w:val="BodyText"/>
      </w:pPr>
    </w:p>
    <w:p>
      <w:pPr>
        <w:pStyle w:val="BodyText"/>
      </w:pPr>
      <w:r>
        <w:t xml:space="preserve">Москва – один из немногих регионов, где в рамках капитального ремонта проводят замену старых чугунных батарей на современные биметаллические радиаторы. По словам Кескинова, в нынешнем году обновление системы отопления пройдет более чем в 1800 столичных домах. Об этом генеральный директор Фонда капитального ремонта многоквартирных домов Москвы рассказал в интервью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Артур Кескинов напомнил, что город изначально декларировал комплексный подход к проведению ремонта. То есть ремонт системы отопления предполагал замену батарей. А если учесть, что в первые годы программа распространяется главным образом на дома до 1960 года постройки, то замена системы теплоснабжения и, соответственно, батарей производится практически в каждом из них.</w:t>
      </w:r>
    </w:p>
    <w:p>
      <w:pPr>
        <w:pStyle w:val="BodyText"/>
      </w:pPr>
      <w:r>
        <w:t xml:space="preserve">Жилье должно быть теплым. Для людей это самое главное, если речь идет о комфорте жилища. В современных домах за тепло отвечает система отопления, которая состоит из множества частей. Батареи стали неотъемлемым предметом декора даже в самой простой квартире. Установку передовых отопительных приборов Кескинов называет ощутимым и востребованным бонусом капитального ремонта для большинства московских семей. Если раньше такие батареи были по карману лишь тем, кто делал евроремонт, то теперь они устанавливаются обычным москвичам. Причем без каких-либо доплат, в рамках уплаты ежемесячных взносов.</w:t>
      </w:r>
    </w:p>
    <w:p>
      <w:pPr>
        <w:pStyle w:val="BodyText"/>
      </w:pPr>
      <w:r>
        <w:t xml:space="preserve">Современные батареи при своих незначительных габаритах обладают куда большей мощностью, чем их весьма громоздкие предшественницы. За счет этого в квартире появляется дополнительное пространство не в ущерб качеству отопления. Гарантийный срок таких приборов составляет пять лет, а их срок службы – 25 лет. Кескинов подчеркнул, что Фонд использует при ремонте только отечественное отопительное оборудование. От дешевых китайских аналогов в столице категорически отказались. Тем самым Фонд способствует импортозамещению и появлению новых рабочих мест в отечественной экономике.</w:t>
      </w:r>
    </w:p>
    <w:p>
      <w:pPr>
        <w:pStyle w:val="BodyText"/>
      </w:pPr>
      <w:r>
        <w:t xml:space="preserve">По словам Кескинова, Фонд системно подходит не только к проведению, но и к проверке качества ремонта. В контроле за качеством Фонд взаимодействует с профессиональными независимыми системами контроля и, в частности, привлекает независимые лаборатории.</w:t>
      </w:r>
    </w:p>
    <w:p>
      <w:pPr>
        <w:pStyle w:val="BodyText"/>
      </w:pPr>
      <w:r>
        <w:t xml:space="preserve">Но было бы ошибкой думать, что комфорт жизни в многоквартирных домах зависит исключительно от работников Фонда. Не менее важна ответственная позиция жильцов. Несознательность любого из них способна свести на нет усилия, затраченные на ремонт в доме в целом. Система отопления в каждом здании представляет собой единое целое. И если не удастся заменить трубы стояков во всех квартирах, то проблемы всё равно останутся. Впоследствии они могут привести к протечкам труб в перекрытиях, затоплению квартир, недостаточному прогреву отопительных приборов.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http://ramenki.mos.ru/presscenter/news/detail/3067446.html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" TargetMode="Externa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3067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" TargetMode="Externa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3067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2025-06-28T05:58:29Z</dcterms:created>
  <dcterms:modified xsi:type="dcterms:W3CDTF">2025-06-28T05:58:29Z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