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8064090081d1633b17e0530d5fb175d06b6afd"/>
    <w:p>
      <w:pPr>
        <w:pStyle w:val="Heading3"/>
      </w:pPr>
      <w:r>
        <w:t xml:space="preserve">Собянин: Москва ввела дополнительные льготы по капремонту</w:t>
      </w:r>
    </w:p>
    <w:p>
      <w:pPr>
        <w:pStyle w:val="FirstParagraph"/>
      </w:pPr>
      <w:r>
        <w:t xml:space="preserve">28.07.2015</w:t>
      </w:r>
    </w:p>
    <w:p>
      <w:pPr>
        <w:pStyle w:val="BodyText"/>
      </w:pPr>
    </w:p>
    <w:p>
      <w:pPr>
        <w:pStyle w:val="BodyText"/>
      </w:pPr>
      <w:r>
        <w:rPr>
          <w:iCs/>
          <w:i/>
        </w:rPr>
        <w:t xml:space="preserve">Было принято решение распространить льготы по уплате взносов на капитальный ремонт на 10 категорий жителей города Москвы, которые в настоящее время не имеют таких льгот.</w:t>
      </w:r>
    </w:p>
    <w:p>
      <w:pPr>
        <w:pStyle w:val="BodyText"/>
      </w:pPr>
      <w:r>
        <w:t xml:space="preserve">С 1 июля 2015 г. с москвичи начали платить взнос на капитальный ремонт. Минимальный взнос, установленный в столице, составляет 15 руб. за 1 кв. м. Малообеспеченные москвичи смогут получить субсидии на уплату взносов за капремонт, также для ряда категорий москвичей предусмотрены льготы по уплате взноса.</w:t>
      </w:r>
    </w:p>
    <w:p>
      <w:pPr>
        <w:pStyle w:val="BodyText"/>
      </w:pPr>
      <w:r>
        <w:t xml:space="preserve">Сегодня в ходе заседания президиума правительства Москвы и в связи с обращением к Сергею Собянину Московского регионального отделения политической партии "Единая Россия" мэр столицы сообщил, что установлены дополнительные льготы для инвалидов по уплате взносов на капитальный ремонт домов.</w:t>
      </w:r>
    </w:p>
    <w:p>
      <w:pPr>
        <w:pStyle w:val="BodyText"/>
      </w:pPr>
      <w:r>
        <w:t xml:space="preserve">«Я считаю, что это предложение совершенно справедливое, потому что неважно, за счет какого источника получают льготы - федерального или регионального, - подход должен быть для всех льготников одинаковый», - отметил Сергей Собянин.</w:t>
      </w:r>
    </w:p>
    <w:p>
      <w:pPr>
        <w:pStyle w:val="BodyText"/>
      </w:pPr>
      <w:r>
        <w:t xml:space="preserve">После рассмотрения изменений в соответствующее постановление Москвы и по итогам обсуждения Сергеем Собяниным было принято решение распространить льготы по уплате взносов на капитальный ремонт на 10 категорий жителей города Москвы, которые в настоящее время не имеют таких льгот.</w:t>
      </w:r>
    </w:p>
    <w:p>
      <w:pPr>
        <w:pStyle w:val="BodyText"/>
      </w:pPr>
      <w:r>
        <w:t xml:space="preserve">В частности, право на льготы по уплате взносов на капитальный ремонт получат: инвалиды, многодетные семьи, имеющие 3 и более детей, семьи, имеющие 10 и более детей, семьи, воспитывающие детей-инвалидов в возрасте до 18 лет, лица, награжденные знаком "Почетный донор России" или "Почетный донор СССР", почетные доноры Москвы, лица, награжденные медалью "За оборону Москвы", лица, непрерывно трудившиеся на предприятиях, в организациях и учреждениях Москвы в период с 22 июля 1941 по 25 января 1942 г., жены, не вступившие в повторный брак, и родители погибших военнослужащих, являющиеся пенсионерами, жены (мужья) умерших инвалидов Великой Отечественной войны, семьи погибших военнослужащих, получающие пенсию по случаю потери кормильца. Итого дополнительные льготы по уплате взносов на капитальный ремонт будут установлены для 1,57 млн. человек.</w:t>
      </w:r>
    </w:p>
    <w:p>
      <w:pPr>
        <w:pStyle w:val="BodyText"/>
      </w:pPr>
      <w:r>
        <w:t xml:space="preserve">Льготы устанавливаются с 1 июля 2015 г. Ранее уплаченные инвалидами и другими гражданами излишние суммы взносов на капитальный ремонт будут зачтены в счет будущих платежей.</w:t>
      </w:r>
    </w:p>
    <w:p>
      <w:pPr>
        <w:pStyle w:val="BodyText"/>
      </w:pPr>
      <w:r>
        <w:br/>
      </w:r>
    </w:p>
    <w:p>
      <w:pPr>
        <w:pStyle w:val="BodyText"/>
      </w:pPr>
      <w:r>
        <w:t xml:space="preserve">Адрес страницы:</w:t>
      </w:r>
      <w:r>
        <w:t xml:space="preserve"> </w:t>
      </w:r>
      <w:hyperlink r:id="rId20">
        <w:r>
          <w:rPr>
            <w:rStyle w:val="Hyperlink"/>
          </w:rPr>
          <w:t xml:space="preserve">http://ramenki.mos.ru/presscenter/news/detail/2035748.html</w:t>
        </w:r>
      </w:hyperlink>
    </w:p>
    <w:p>
      <w:pPr>
        <w:pStyle w:val="BodyText"/>
      </w:pPr>
      <w:hyperlink r:id="rId21">
        <w:r>
          <w:rPr>
            <w:rStyle w:val="Hyperlink"/>
          </w:rPr>
          <w:t xml:space="preserve">Управа района Раменки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ramenki.mos.ru" TargetMode="External" /><Relationship Type="http://schemas.openxmlformats.org/officeDocument/2006/relationships/hyperlink" Id="rId20" Target="http://ramenki.mos.ru/presscenter/news/detail/2035748.html" TargetMode="External" /></Relationships>
</file>

<file path=word/_rels/footnotes.xml.rels><?xml version="1.0" encoding="UTF-8"?><Relationships xmlns="http://schemas.openxmlformats.org/package/2006/relationships"><Relationship Type="http://schemas.openxmlformats.org/officeDocument/2006/relationships/hyperlink" Id="rId21" Target="http://ramenki.mos.ru" TargetMode="External" /><Relationship Type="http://schemas.openxmlformats.org/officeDocument/2006/relationships/hyperlink" Id="rId20" Target="http://ramenki.mos.ru/presscenter/news/detail/203574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2023-06-24T03:43:30Z</dcterms:created>
  <dcterms:modified xsi:type="dcterms:W3CDTF">2023-06-24T03:43:30Z</dcterms:modified>
</cp:coreProperties>
</file>

<file path=docProps/custom.xml><?xml version="1.0" encoding="utf-8"?>
<Properties xmlns="http://schemas.openxmlformats.org/officeDocument/2006/custom-properties" xmlns:vt="http://schemas.openxmlformats.org/officeDocument/2006/docPropsVTypes"/>
</file>