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e3456b578484cf1f7744183c6d4d21136b443d"/>
    <w:p>
      <w:pPr>
        <w:pStyle w:val="Heading3"/>
      </w:pPr>
      <w:r>
        <w:t xml:space="preserve">Госуслуга по регистрации самоходной техники полностью переведена в цифровой вид</w:t>
      </w:r>
    </w:p>
    <w:p>
      <w:pPr>
        <w:pStyle w:val="FirstParagraph"/>
      </w:pPr>
      <w:r>
        <w:t xml:space="preserve">14.12.2021</w:t>
      </w:r>
    </w:p>
    <w:p>
      <w:pPr>
        <w:pStyle w:val="BodyText"/>
      </w:pPr>
      <w:r>
        <w:t xml:space="preserve">Зарегистрировать самоходные машины и прицепы к ним можно только в электронном виде на портале mos.ru. Об этом сообщил замруководителя Департамента информационных технологий Москвы Дмитрий Иванов.</w:t>
      </w:r>
    </w:p>
    <w:p>
      <w:pPr>
        <w:pStyle w:val="BodyText"/>
      </w:pPr>
      <w:r>
        <w:t xml:space="preserve">Он отметил, что для получения услуги необходимо подать заявление на портале mos.ru, выбрав в каталоге услуг раздел «Транспорт» и подраздел «Самоходная техника».</w:t>
      </w:r>
    </w:p>
    <w:p>
      <w:pPr>
        <w:pStyle w:val="BodyText"/>
      </w:pPr>
      <w:r>
        <w:t xml:space="preserve">Перевод услуги исключительно в электронный вид позволяет сократить время на оформление заявления, а также повышает уровень прозрачности всего процесса. Кроме того, сократился срок приостановления оказания услуги для осуществления осмотра техники, а новый формат подачи заявки помогает избежать ошибок при оформлении пакета документов.</w:t>
      </w:r>
    </w:p>
    <w:p>
      <w:pPr>
        <w:pStyle w:val="BodyText"/>
      </w:pPr>
      <w:r>
        <w:t xml:space="preserve">Напомним, что пользователям столичного портала госуслуг, которые имеют полную учетную запись, доступно более 380 электронных услуг и сервисов. Ими горожане воспользовались уже более двух миллиардов раз.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http://ramenki.mos.ru/presscenter/news/detail/10473335.html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73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73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2023-05-15T22:33:08Z</dcterms:created>
  <dcterms:modified xsi:type="dcterms:W3CDTF">2023-05-15T22:33:08Z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