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de90fa6dfd1762e483d95760ce70bd36420f5e"/>
    <w:p>
      <w:pPr>
        <w:pStyle w:val="Heading3"/>
      </w:pPr>
      <w:r>
        <w:t xml:space="preserve">Итоги эпидсезона по гриппу и острым респираторным вирусным инфекциям (ОРВИ) 2018/2019гг</w:t>
      </w:r>
    </w:p>
    <w:p>
      <w:pPr>
        <w:pStyle w:val="FirstParagraph"/>
      </w:pPr>
      <w:r>
        <w:t xml:space="preserve">19.08.2019</w:t>
      </w:r>
    </w:p>
    <w:p>
      <w:pPr>
        <w:pStyle w:val="BodyText"/>
      </w:pPr>
      <w:r>
        <w:t xml:space="preserve">Грипп и острые респираторные вирусные инфекции (ОРВИ) остаются глобальной проблемой общественного здравоохранения, представляя собой реальную угрозу здоровью и жизни населению.</w:t>
      </w:r>
    </w:p>
    <w:p>
      <w:pPr>
        <w:pStyle w:val="BodyText"/>
      </w:pPr>
      <w:r>
        <w:rPr>
          <w:bCs/>
          <w:b/>
        </w:rPr>
        <w:t xml:space="preserve">В Российской Федерации</w:t>
      </w:r>
      <w:r>
        <w:t xml:space="preserve"> </w:t>
      </w:r>
      <w:r>
        <w:t xml:space="preserve">эпидемический подъём заболеваемости гриппом и ОРВИ в прошедшем эпидсезоне начался- на 3-4 неделе 2019 года (с 14.01 по 27.01) - раньше, чем в предыдущем эпидсезоне 2017/2018г.г. (на 6-7 неделе 2018г.).</w:t>
      </w:r>
    </w:p>
    <w:p>
      <w:pPr>
        <w:pStyle w:val="BodyText"/>
      </w:pPr>
      <w:r>
        <w:t xml:space="preserve">Пик заболеваемости по РФ пришёлся на 6-ю неделю 2019 года (с 04.02.19 по 10.02.19г.), когда превышение пороговых значений отмечалось в 48-ми субъектах страны, расположенных практически во всех федеральных округах, что больше, чем в эпидсезоне 2017/2018гг. (когда эпидпороги были превышены в 29 субъектах). Доля вирусов гриппа в структуре циркулирующих респираторных вирусов на «пиковой неделе» составила 78,6%, в том числе доля вируса гриппа A (H1N1) 09-39,9%.</w:t>
      </w:r>
    </w:p>
    <w:p>
      <w:pPr>
        <w:pStyle w:val="BodyText"/>
      </w:pPr>
      <w:r>
        <w:rPr>
          <w:bCs/>
          <w:b/>
        </w:rPr>
        <w:t xml:space="preserve">Сезонный подъём</w:t>
      </w:r>
      <w:r>
        <w:t xml:space="preserve"> </w:t>
      </w:r>
      <w:r>
        <w:t xml:space="preserve">заболеваемости гриппом и ОРВИ в Москве в эпидсезон 2018/2019 также как и в предыдущем эпидсезоне 201 8/2019 начался в начале сентября 2018 года на 37 неделе (с 10 по 16.09) и, начиная с 12-ой недели 2019 года, в городе началось устойчивое снижение активности эпидемического процесса. Пик заболеваемости по совокупному населению в Москве пришёлся на 5 неделю 2019 года (с 28.01 по 03.02.19г.</w:t>
      </w:r>
    </w:p>
    <w:p>
      <w:pPr>
        <w:pStyle w:val="BodyText"/>
      </w:pPr>
      <w:r>
        <w:t xml:space="preserve">Доля циркулирующих вирусов гриппа увеличилась до 50 % (в РФ - до 78,6 %). При этом, на пике заболеваемости в структуре вирусов гриппа превалировали вирусы гриппа A/H</w:t>
      </w:r>
      <w:r>
        <w:rPr>
          <w:vertAlign w:val="subscript"/>
        </w:rPr>
        <w:t xml:space="preserve">1</w:t>
      </w:r>
      <w:r>
        <w:t xml:space="preserve">/N</w:t>
      </w:r>
      <w:r>
        <w:rPr>
          <w:vertAlign w:val="subscript"/>
        </w:rPr>
        <w:t xml:space="preserve">1</w:t>
      </w:r>
      <w:r>
        <w:t xml:space="preserve">/pdmO9 - 53,3 %, доля вирусов гриппа A/H</w:t>
      </w:r>
      <w:r>
        <w:rPr>
          <w:vertAlign w:val="subscript"/>
        </w:rPr>
        <w:t xml:space="preserve">3</w:t>
      </w:r>
      <w:r>
        <w:t xml:space="preserve">N</w:t>
      </w:r>
      <w:r>
        <w:rPr>
          <w:vertAlign w:val="subscript"/>
        </w:rPr>
        <w:t xml:space="preserve">2</w:t>
      </w:r>
      <w:r>
        <w:t xml:space="preserve">/ составила 46,7 %.</w:t>
      </w:r>
    </w:p>
    <w:p>
      <w:pPr>
        <w:pStyle w:val="BodyText"/>
      </w:pPr>
      <w:r>
        <w:rPr>
          <w:bCs/>
          <w:b/>
        </w:rPr>
        <w:t xml:space="preserve">Уровень заболеваемости</w:t>
      </w:r>
      <w:r>
        <w:t xml:space="preserve"> </w:t>
      </w:r>
      <w:r>
        <w:t xml:space="preserve">гриппом и ОРВИ в прошедшем эпидсезоне 2018/2019 был на 8,6 % ниже, чем в предыдущем эпидсезоне, при этом показатели заболеваемости, как по совокупному населению, так и в отдельных возрастных группах не достигли эпидемических значений и на пике заболеваемости были ниже расчётных эпидемических пороговых величин.</w:t>
      </w:r>
    </w:p>
    <w:p>
      <w:pPr>
        <w:pStyle w:val="BodyText"/>
      </w:pPr>
      <w:r>
        <w:t xml:space="preserve">Анализ эпидемиологических и лабораторных данных показал, что в целом эпидсезон гриппа и ОРВИ 2018/2019 в городе Москве характеризовался умеренной интенсивностью эпидпроцесса и она была меньшей по сравнению с предыдущими двумя эпидсезонами 2016/2017 и 2017/2018; с невысокими показателями, не достигшими на пике заболеваемости эпидемических значений; более ранним началом эпидемического подъёма заболеваемости, вовлечением в эпидемический процесс всех возрастных групп населения; меньшей, по сравнению с предыдущим эпидсезоном длительностью эпидемического подъёма заболеваемости (4 недели),смешанной этиологией возбудителей с широким распространением и высокой активностью вирусов гриппа А с преобладанием вирусов гриппа A(H</w:t>
      </w:r>
      <w:r>
        <w:rPr>
          <w:vertAlign w:val="subscript"/>
        </w:rPr>
        <w:t xml:space="preserve">3</w:t>
      </w:r>
      <w:r>
        <w:t xml:space="preserve">N</w:t>
      </w:r>
      <w:r>
        <w:rPr>
          <w:vertAlign w:val="subscript"/>
        </w:rPr>
        <w:t xml:space="preserve">2</w:t>
      </w:r>
      <w:r>
        <w:t xml:space="preserve">); более низким уровнем госпитализации больных, низкой летальностью среди заболевших гриппом.</w:t>
      </w:r>
    </w:p>
    <w:p>
      <w:pPr>
        <w:pStyle w:val="BodyText"/>
      </w:pPr>
      <w:r>
        <w:t xml:space="preserve">В прошедшем эпидсезоне 2018/2019 в г. Москве гриппом и острыми респираторными вирусными инфекциями переболело 21,2 % населения города, было зарегистрировано</w:t>
      </w:r>
      <w:r>
        <w:t xml:space="preserve"> </w:t>
      </w:r>
      <w:r>
        <w:rPr>
          <w:bCs/>
          <w:b/>
        </w:rPr>
        <w:t xml:space="preserve">2 млн. 616 тыс. 612</w:t>
      </w:r>
      <w:r>
        <w:t xml:space="preserve"> </w:t>
      </w:r>
      <w:r>
        <w:t xml:space="preserve">больных</w:t>
      </w:r>
      <w:r>
        <w:t xml:space="preserve"> </w:t>
      </w:r>
      <w:r>
        <w:rPr>
          <w:bCs/>
          <w:b/>
        </w:rPr>
        <w:t xml:space="preserve">гриппом и ОРВИ</w:t>
      </w:r>
      <w:r>
        <w:t xml:space="preserve">, что на 8,6 % меньше, чем в предыдущем эпидсезоне (</w:t>
      </w:r>
      <w:r>
        <w:rPr>
          <w:bCs/>
          <w:b/>
        </w:rPr>
        <w:t xml:space="preserve">2 млн. 862 тыс. 587</w:t>
      </w:r>
      <w:r>
        <w:t xml:space="preserve"> </w:t>
      </w:r>
      <w:r>
        <w:t xml:space="preserve">человек), показатель 21 177,8 на 100 тыс. населения. На долю детского населения пришлось 62,3 % от всех зарегистрированных случаев, против 44,7 % в предыдущем году. По клиническим диагнозам в городе было выявлено</w:t>
      </w:r>
      <w:r>
        <w:t xml:space="preserve"> </w:t>
      </w:r>
      <w:r>
        <w:rPr>
          <w:bCs/>
          <w:b/>
        </w:rPr>
        <w:t xml:space="preserve">1 793</w:t>
      </w:r>
      <w:r>
        <w:t xml:space="preserve"> </w:t>
      </w:r>
      <w:r>
        <w:t xml:space="preserve">больных</w:t>
      </w:r>
      <w:r>
        <w:t xml:space="preserve"> </w:t>
      </w:r>
      <w:r>
        <w:rPr>
          <w:bCs/>
          <w:b/>
        </w:rPr>
        <w:t xml:space="preserve">гриппом</w:t>
      </w:r>
      <w:r>
        <w:t xml:space="preserve">. При этом в эпидсезоне 2018/2019 по сравнению с предыдущим эпидсезоном активность вирусов гриппа была выше, в предыдущем эпидсезоне. По данным регистрационного учёта из 1793 случаев -</w:t>
      </w:r>
      <w:r>
        <w:t xml:space="preserve"> </w:t>
      </w:r>
      <w:r>
        <w:rPr>
          <w:bCs/>
          <w:b/>
        </w:rPr>
        <w:t xml:space="preserve">1 771</w:t>
      </w:r>
      <w:r>
        <w:t xml:space="preserve"> </w:t>
      </w:r>
      <w:r>
        <w:t xml:space="preserve">случаев лабораторно подтверждены, из них:</w:t>
      </w:r>
      <w:r>
        <w:t xml:space="preserve"> </w:t>
      </w:r>
      <w:r>
        <w:rPr>
          <w:bCs/>
          <w:b/>
        </w:rPr>
        <w:t xml:space="preserve">902</w:t>
      </w:r>
      <w:r>
        <w:t xml:space="preserve"> </w:t>
      </w:r>
      <w:r>
        <w:t xml:space="preserve">случая - грипп А без типирования,</w:t>
      </w:r>
      <w:r>
        <w:t xml:space="preserve"> </w:t>
      </w:r>
      <w:r>
        <w:rPr>
          <w:bCs/>
          <w:b/>
        </w:rPr>
        <w:t xml:space="preserve">108</w:t>
      </w:r>
      <w:r>
        <w:t xml:space="preserve"> </w:t>
      </w:r>
      <w:r>
        <w:t xml:space="preserve">случаев грипп В,</w:t>
      </w:r>
      <w:r>
        <w:t xml:space="preserve"> </w:t>
      </w:r>
      <w:r>
        <w:rPr>
          <w:bCs/>
          <w:b/>
        </w:rPr>
        <w:t xml:space="preserve">539</w:t>
      </w:r>
      <w:r>
        <w:t xml:space="preserve"> </w:t>
      </w:r>
      <w:r>
        <w:t xml:space="preserve">случай - грипп A/HlNl/pdmO9,</w:t>
      </w:r>
      <w:r>
        <w:t xml:space="preserve"> </w:t>
      </w:r>
      <w:r>
        <w:rPr>
          <w:bCs/>
          <w:b/>
        </w:rPr>
        <w:t xml:space="preserve">204</w:t>
      </w:r>
      <w:r>
        <w:t xml:space="preserve"> </w:t>
      </w:r>
      <w:r>
        <w:t xml:space="preserve">случаев - A/H3N2/, 15 случаев - грипп без типирования (экспресс-диагностика) и 3 случая - сочетанные вирусы гриппа А и В. В эпидсезоне 2018/2019гг. в Москве не было зарегистрировано случаев</w:t>
      </w:r>
      <w:r>
        <w:t xml:space="preserve"> </w:t>
      </w:r>
      <w:r>
        <w:rPr>
          <w:bCs/>
          <w:b/>
        </w:rPr>
        <w:t xml:space="preserve">заболевания гриппом среди привитых</w:t>
      </w:r>
      <w:r>
        <w:t xml:space="preserve"> </w:t>
      </w:r>
      <w:r>
        <w:t xml:space="preserve">против гриппа.</w:t>
      </w:r>
    </w:p>
    <w:p>
      <w:pPr>
        <w:pStyle w:val="BodyText"/>
      </w:pPr>
      <w:r>
        <w:t xml:space="preserve">По данным регистрационного учёта в эпидсезоне 2018/2019 в инфекционные стационара города Москвы с диагнозом ОРВИ или грипп было госпитализировано 63319 больных. В текущем эпидсезоне в городе был зарегистрирован 1 случай заболевания гриппом, осложненным двусторонней внебольничной бронхопневмонией, с</w:t>
      </w:r>
      <w:r>
        <w:t xml:space="preserve"> </w:t>
      </w:r>
      <w:r>
        <w:rPr>
          <w:bCs/>
          <w:b/>
        </w:rPr>
        <w:t xml:space="preserve">летальным исходом</w:t>
      </w:r>
      <w:r>
        <w:t xml:space="preserve"> </w:t>
      </w:r>
      <w:r>
        <w:t xml:space="preserve">у гражданина Боснии и Герцеговины 66 лет, летальность обусловлена вирусом гриппа</w:t>
      </w:r>
      <w:r>
        <w:t xml:space="preserve"> </w:t>
      </w:r>
      <w:r>
        <w:rPr>
          <w:bCs/>
          <w:b/>
        </w:rPr>
        <w:t xml:space="preserve">A/HlNl/pdmO9.</w:t>
      </w:r>
    </w:p>
    <w:p>
      <w:pPr>
        <w:pStyle w:val="BodyText"/>
      </w:pPr>
      <w:r>
        <w:t xml:space="preserve">В рамках</w:t>
      </w:r>
      <w:r>
        <w:t xml:space="preserve"> </w:t>
      </w:r>
      <w:r>
        <w:rPr>
          <w:bCs/>
          <w:b/>
        </w:rPr>
        <w:t xml:space="preserve">вирусологического мониторинга</w:t>
      </w:r>
      <w:r>
        <w:t xml:space="preserve"> </w:t>
      </w:r>
      <w:r>
        <w:t xml:space="preserve">гриппа и ОРВИ в эпидсезон 2018/2019гг. в микробиологической лаборатории ФБУЗ «Центр гигиены и эпидемиологии в г. Москве» были выявлены положительные результаты: у</w:t>
      </w:r>
      <w:r>
        <w:t xml:space="preserve"> </w:t>
      </w:r>
      <w:r>
        <w:rPr>
          <w:bCs/>
          <w:b/>
        </w:rPr>
        <w:t xml:space="preserve">61</w:t>
      </w:r>
      <w:r>
        <w:t xml:space="preserve"> </w:t>
      </w:r>
      <w:r>
        <w:t xml:space="preserve">больного (3,8 %) выделен вирус гриппа - А(Нз№), у</w:t>
      </w:r>
      <w:r>
        <w:t xml:space="preserve"> </w:t>
      </w:r>
      <w:r>
        <w:rPr>
          <w:bCs/>
          <w:b/>
        </w:rPr>
        <w:t xml:space="preserve">42</w:t>
      </w:r>
      <w:r>
        <w:t xml:space="preserve"> </w:t>
      </w:r>
      <w:r>
        <w:t xml:space="preserve">больных (2,6 %) -A(H|Ni)pdmO9. В структуре выделенных возбудителей гриппа и ОРВИ в эпидсезон 2018/2019 удельный вес вирусов гриппа составил</w:t>
      </w:r>
      <w:r>
        <w:t xml:space="preserve"> </w:t>
      </w:r>
      <w:r>
        <w:rPr>
          <w:bCs/>
          <w:b/>
        </w:rPr>
        <w:t xml:space="preserve">19,5 %</w:t>
      </w:r>
      <w:r>
        <w:t xml:space="preserve"> </w:t>
      </w:r>
      <w:r>
        <w:t xml:space="preserve">(РФ - 79%) против 25,5 % в предыдущем эпидсезоне.</w:t>
      </w:r>
    </w:p>
    <w:p>
      <w:pPr>
        <w:pStyle w:val="BodyText"/>
      </w:pPr>
      <w:r>
        <w:t xml:space="preserve">В структуре собственно вирусов гриппа в прошедшем эпидсезоне превалировал вирус гриппа A/H</w:t>
      </w:r>
      <w:r>
        <w:rPr>
          <w:vertAlign w:val="subscript"/>
        </w:rPr>
        <w:t xml:space="preserve">3</w:t>
      </w:r>
      <w:r>
        <w:t xml:space="preserve">N</w:t>
      </w:r>
      <w:r>
        <w:rPr>
          <w:vertAlign w:val="subscript"/>
        </w:rPr>
        <w:t xml:space="preserve">2</w:t>
      </w:r>
      <w:r>
        <w:t xml:space="preserve">/ доля которого составила 59,2 %, вируса гриппа A/HlNl/pdmO9 - 40,8 %.</w:t>
      </w:r>
    </w:p>
    <w:p>
      <w:pPr>
        <w:pStyle w:val="BodyText"/>
      </w:pPr>
      <w:r>
        <w:t xml:space="preserve">Самым надёжным и эффективным средством профилактики гриппа по-прежнему остаётся своевременно сделанная прививка. В предэпидемический период эпидсезона 2018/2019гг. за счет всех 3-х источников финансирования в городе было выполнено</w:t>
      </w:r>
      <w:r>
        <w:t xml:space="preserve"> </w:t>
      </w:r>
      <w:r>
        <w:rPr>
          <w:bCs/>
          <w:b/>
        </w:rPr>
        <w:t xml:space="preserve">7 млн. 870 тыс</w:t>
      </w:r>
      <w:r>
        <w:t xml:space="preserve">.</w:t>
      </w:r>
      <w:r>
        <w:t xml:space="preserve"> </w:t>
      </w:r>
      <w:r>
        <w:rPr>
          <w:bCs/>
          <w:b/>
        </w:rPr>
        <w:t xml:space="preserve">прививок</w:t>
      </w:r>
      <w:r>
        <w:t xml:space="preserve">, охват прививками против гриппа составил</w:t>
      </w:r>
      <w:r>
        <w:t xml:space="preserve"> </w:t>
      </w:r>
      <w:r>
        <w:rPr>
          <w:bCs/>
          <w:b/>
        </w:rPr>
        <w:t xml:space="preserve">60,7 %</w:t>
      </w:r>
      <w:r>
        <w:t xml:space="preserve"> </w:t>
      </w:r>
      <w:r>
        <w:t xml:space="preserve">населения (по РФ - 49,0 %).</w:t>
      </w:r>
    </w:p>
    <w:p>
      <w:pPr>
        <w:pStyle w:val="BodyText"/>
      </w:pPr>
      <w:r>
        <w:t xml:space="preserve">Согласно рекомендациям Всемирной организации здравоохранения (ВОЗ) по штаммовому составу вакцин на предстоящий эпидсезон 2019/2020 для стран Северного полушария, Комиссия по гриппозным вакцинам и диагностическим штаммам Минздрава России рекомендовала включить в состав противогриппозной вакцины следующие штаммы:</w:t>
      </w:r>
    </w:p>
    <w:p>
      <w:pPr>
        <w:pStyle w:val="BodyText"/>
      </w:pPr>
      <w:r>
        <w:t xml:space="preserve">&gt; вирус,подобный A/Brisbane/02/2018(H1N1)pdmO9;</w:t>
      </w:r>
    </w:p>
    <w:p>
      <w:pPr>
        <w:pStyle w:val="BodyText"/>
      </w:pPr>
      <w:r>
        <w:t xml:space="preserve">&gt; A/ Kansas/14/2017 (Н3N2)-подобный вирус;</w:t>
      </w:r>
    </w:p>
    <w:p>
      <w:pPr>
        <w:pStyle w:val="BodyText"/>
      </w:pPr>
      <w:r>
        <w:t xml:space="preserve">&gt; Вирус типа B/Colorado/06/2017 (линия B/Viktoria/2/87).</w:t>
      </w:r>
    </w:p>
    <w:p>
      <w:pPr>
        <w:pStyle w:val="BodyText"/>
      </w:pPr>
      <w:r>
        <w:t xml:space="preserve">Для четырехвалентных вакцин вакцины, содержащей 2 вируса гриппа В, рекомендовано к трём выше указанным вирусам добавить и штамм подобный B/Phuket/3 073/2013 (линия B/Yamagata/16/88).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http://ramenki.mos.ru/presscenter/news-on-main/detail/8290958.html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Раменки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presscenter/news-on-main/detail/82909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presscenter/news-on-main/detail/82909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2025-06-22T13:28:32Z</dcterms:created>
  <dcterms:modified xsi:type="dcterms:W3CDTF">2025-06-22T13:28:32Z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