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офилактика-природно-очаговых-инфекций"/>
    <w:p>
      <w:pPr>
        <w:pStyle w:val="Heading3"/>
      </w:pPr>
      <w:r>
        <w:t xml:space="preserve">Профилактика природно-очаговых инфекций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t xml:space="preserve">Природно-очаговые зоонозные инфекции - это болезни, общие для человека и животных, возбудители которых могут передаваться от животных к человеку.Зоонозные инфекции широко распространены среди диких, сельскохозяйственных, домашних животных, в том числе грызунов диких (полевые, лесные, степные) и синантропных (домовые крысы, мыши), вследствие чего заболеваемость природно-очаговыми инфекциями ликвидировать практически невозможно. На территории Российской Федерации эпидемическая (заболеваемость людей) и эпизоотическая (заболеваемость животных) ситуация по природно-очаговым зоонозным инфекциям остается достаточно напряженной. Заболевания природно-очаговыми инфекциями регистрируются ежегодно. Особенно неблагоприятная ситуация сложилась по ГЛПС и туляремии.</w:t>
      </w:r>
    </w:p>
    <w:p>
      <w:pPr>
        <w:pStyle w:val="BodyText"/>
      </w:pPr>
      <w:r>
        <w:t xml:space="preserve">Природно-очаговые зоонозные инфекции характеризуются способностью возбудителей длительное время сохраняться во внешней среде на отдельных территориях - природных очагах, в организмах животных, в том числе грызунов, птиц, кровососущих членистоногих, которые являются источниками и переносчиками указанных инфекций.Эпидемическое значение эти инфекции приобретают в активный весенне-осенний период и особенно для москвичей, выезжающих на отдых в природную среду, на дачные участки, а также для детей летних загородных оздоровительных учреждений.Заражение людей происходит: при контакте с больными животными (трупами), объектами внешней среды, предметами обихода, продуктами, инфицированными грызунами, а также при укусах животных и кровососущих насекомых.</w:t>
      </w:r>
    </w:p>
    <w:p>
      <w:pPr>
        <w:pStyle w:val="BodyText"/>
      </w:pPr>
      <w:r>
        <w:t xml:space="preserve">Для псевдотуберкулеза и листериоза одним из основных путей передачи инфекции является также пищевой, через продукты (молоко, мясо, овощи и др.), инфицированные грызунами. Возбудители этих инфекций обладают способностью длительное время сохраняться и размножаться на пищевых продуктах, даже в условиях холодильника.</w:t>
      </w:r>
    </w:p>
    <w:p>
      <w:pPr>
        <w:pStyle w:val="BodyText"/>
      </w:pPr>
      <w:r>
        <w:t xml:space="preserve">Заболевания природно-очаговыми инфекциями протекают в средних и тяжелых формах, вплоть до летальных (смертельных) исходов.Заражение москвичей ГЛПС, лептоспирозами, туляремией чаще всего (более 90%) происходит за пределами города Москвы, при выезде на территории природных очагов во время отдыха, проведения сельскохозяйственных работ на садово-дачных участках при контакте с инфицированными грызунами, объектами внешней среды или при укусах кровососущими насекомыми, в неблагополучных регионах Российской Федерации и стран СНГ.</w:t>
      </w:r>
    </w:p>
    <w:p>
      <w:pPr>
        <w:pStyle w:val="BodyText"/>
      </w:pPr>
      <w:r>
        <w:rPr>
          <w:bCs/>
          <w:b/>
        </w:rPr>
        <w:t xml:space="preserve">Геморрагическая лихорадка с почечным синдромом (ГЛПС)</w:t>
      </w:r>
      <w:r>
        <w:t xml:space="preserve"> </w:t>
      </w:r>
      <w:r>
        <w:t xml:space="preserve">- острое вирусное природно-очаговое инфекционное заболевание, характеризующееся поражением сосудистой системы (геморрагический синдром) и развитием острой почечной недостаточности, которое может привести к летальному исходу.Возбудитель: вирус проникает в организм человека через дыхательные пути, желудочно-кишечный тракт и поврежденную кожу.Источники: мышевидные грызуны (рыжая полевка), выделяющие вирус с мочой и калом, которые могут инфицировать окружающую среду, продукты питания и предметы обихода. Пути передачи: аэрогенный (воздушно-пылевой), при вдыхании пыли, инфицированной выделениями грызунов и алиментарный (инфицированные продукты питания). (Вирус проникает в организм человека через дыхательные пути, желудочно-кишечный тракт и поврежденную кожу).Основными причинами заражения являются употребление некипяченой колодезной или родниковой воды и контакт с объектами внешней среды, контаминированными выделениями грызунов.</w:t>
      </w:r>
    </w:p>
    <w:p>
      <w:pPr>
        <w:pStyle w:val="BodyText"/>
      </w:pPr>
      <w:r>
        <w:rPr>
          <w:bCs/>
          <w:b/>
        </w:rPr>
        <w:t xml:space="preserve">Лептоспирозы</w:t>
      </w:r>
      <w:r>
        <w:t xml:space="preserve"> </w:t>
      </w:r>
      <w:r>
        <w:t xml:space="preserve">- острое инфекционное природно-антропургическое бактериальное заболевание, основными клиническими проявлениями которого являются симптомы поражения сосудистой системы, печени и почек, с развитием острой печеночной или почечной недостаточности.</w:t>
      </w:r>
    </w:p>
    <w:p>
      <w:pPr>
        <w:pStyle w:val="BodyText"/>
      </w:pPr>
      <w:r>
        <w:t xml:space="preserve">Возбудители: бактерии различных видов, которые присущи отдельным видам животных - свиньям, собакам, крысам и др. Лептоспиры проникают в организм человека через поврежденную кожу, неповрежденные слизистые оболочки и желудочно-кишечный тракт.Источники инфекции: в природных условиях - многие виды грызунов, а также домашние животные (свиньи, крупный рогатый скот, собаки и др.). Животные больные и носители выделяют во внешнюю среду лептоспиры с мочой и инфицируют водоемы, продукты питания и предметы обихода (грызуны).Пути передачи - контактный, водный, пищевой.Заражение лептоспирозами происходило при употреблении колодезной или родниковой воды, контакте с грызунами или купании в воде открытых водоемов на территориях Московской и других областей России, а также в других странах Евразии.</w:t>
      </w:r>
    </w:p>
    <w:p>
      <w:pPr>
        <w:pStyle w:val="BodyText"/>
      </w:pPr>
      <w:r>
        <w:rPr>
          <w:bCs/>
          <w:b/>
        </w:rPr>
        <w:t xml:space="preserve">Листериоз</w:t>
      </w:r>
      <w:r>
        <w:t xml:space="preserve"> </w:t>
      </w:r>
      <w:r>
        <w:t xml:space="preserve">- острое инфекционное природно-очаговое бактериальное заболевание, которое характеризуется различными клиническими проявлениями: ангина, конъюнктивит, лимфадениты, менингоэнцефалиты, гастроэнтериты, септическое состояние.Возбудитель - бактерия листерия, внутриклеточный микроорганизм. Обладает способностью длительное время сохраняться и размножаться в почве, воде, пищевых продуктах (мясо, молоко, овощи) даже в условиях холода. Источники инфекции: животные (сельскохозяйственные, домашние, дикие), а также птицы (декоративные и домашние).Пути передачи инфекции:</w:t>
      </w:r>
      <w:r>
        <w:rPr>
          <w:iCs/>
          <w:i/>
        </w:rPr>
        <w:t xml:space="preserve">пищевой</w:t>
      </w:r>
      <w:r>
        <w:t xml:space="preserve">, при употреблении инфицированных продуктов;</w:t>
      </w:r>
      <w:r>
        <w:rPr>
          <w:iCs/>
          <w:i/>
        </w:rPr>
        <w:t xml:space="preserve">аэрогенный</w:t>
      </w:r>
      <w:r>
        <w:t xml:space="preserve">, при вдыхании пыли инфицированной грызунами;</w:t>
      </w:r>
      <w:r>
        <w:rPr>
          <w:iCs/>
          <w:i/>
        </w:rPr>
        <w:t xml:space="preserve">контактный</w:t>
      </w:r>
      <w:r>
        <w:t xml:space="preserve">, при общении с больными животными и инфицированными объектами внешней среды;</w:t>
      </w:r>
      <w:r>
        <w:t xml:space="preserve"> </w:t>
      </w:r>
      <w:r>
        <w:rPr>
          <w:iCs/>
          <w:i/>
        </w:rPr>
        <w:t xml:space="preserve">трансплацентарный</w:t>
      </w:r>
      <w:r>
        <w:t xml:space="preserve">, от матери плоду или новорожденному (развитие септических состояний, гибель плодов и детей в первые дни жизни).Клинические проявления листериоза разнообразны - ангина, конъюнктивит, лимфадениты, менингоэнцефалиты, гастроэнтериты, септические состояния.</w:t>
      </w:r>
    </w:p>
    <w:p>
      <w:pPr>
        <w:pStyle w:val="BodyText"/>
      </w:pPr>
      <w:r>
        <w:rPr>
          <w:bCs/>
          <w:b/>
        </w:rPr>
        <w:t xml:space="preserve">Псевдотуберкулез</w:t>
      </w:r>
      <w:r>
        <w:t xml:space="preserve"> </w:t>
      </w:r>
      <w:r>
        <w:t xml:space="preserve">- острое инфекционное бактериальное заболевание с полиморфной клинической картиной от скарлатиноподобной лихорадки, поражения суставов до пищевой токсикоинфекции и септических состояний.Источники инфекции - различные виды грызунов. Возбудитель: бактерия, которая длительно сохраняется и размножается во внешней среде и пищевых продуктах (овощи, фрукты, молоко и др.), даже в условиях холода. Пути передачи - пищевой (через инфицированные продукты) и контактный. Наиболее значимыми факторами передачи инфекции являются пищевые продукты, употребляемые без термической обработки, что нередко приводит к возникновению вспышек в организованных детских коллективах, при нарушении правил приготовления и хранения блюд из сырых овощей.</w:t>
      </w:r>
    </w:p>
    <w:p>
      <w:pPr>
        <w:pStyle w:val="BodyText"/>
      </w:pPr>
      <w:r>
        <w:rPr>
          <w:bCs/>
          <w:b/>
        </w:rPr>
        <w:t xml:space="preserve">Туляремия</w:t>
      </w:r>
      <w:r>
        <w:t xml:space="preserve"> </w:t>
      </w:r>
      <w:r>
        <w:t xml:space="preserve">- острая бактериальная, природно-очаговая инфекция. Клиническая картина характеризуется возникновением односторонних лимфаденитов, конъюнктивитов, ангин. Форма заболевания зависит от места проникновения возбудителя туляремии в организм человека.Возбудитель: бактерия.Источники инфекции: мелкие млекопитающие (грызуны и зайцы, которые своими выделениями инфицируют окружающую среду, пищевые продукты, предметы обихода). Переносчики: кровососущие членистоногие насекомые (комары, слепни).Пути передачи: трансмиссивный (укусы кровососущих насекомых), контактный (инфицирование неповрежденных кожных покровов, слизистых дыхательных путей, конъюнктивы глаз, слизистых желудочно-кишечного тракта). Заражение москвичей происходит во время отдыха, рыбалки, при выезде на дачные участки в неблагополучные по туляремии территории. Основной путь передачи туляремии (90%) - трансмиссивный, при укусах кровососущими насекомыми (комары, слепни).</w:t>
      </w:r>
    </w:p>
    <w:p>
      <w:pPr>
        <w:pStyle w:val="BodyText"/>
      </w:pPr>
      <w:r>
        <w:rPr>
          <w:bCs/>
          <w:b/>
        </w:rPr>
        <w:t xml:space="preserve">Основные меры профилактики природно-очаговых инфекций: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проведение благоустройства территорий дачных участков (освобождение от зарослей бурьяна, строительного и бытового мусора) для исключения возможности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жизнедеятельности грызунов и контакта с грызунами — основными источниками природно</w:t>
      </w:r>
      <w:r>
        <w:rPr>
          <w:iCs/>
          <w:i/>
          <w:bCs/>
          <w:b/>
        </w:rPr>
        <w:softHyphen/>
      </w:r>
      <w:r>
        <w:rPr>
          <w:iCs/>
          <w:i/>
          <w:bCs/>
          <w:b/>
        </w:rPr>
        <w:t xml:space="preserve">очаговых инфекций (ГЛПС, лентоснирозы, листериоз, псевдотуберкулез);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принятие мер но исключению проникновения грызунов в помещения, где хранятся пищевые продукты;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борьба с грызунами и кровососущими насекомыми, проведение истребительных мероприятий (дератизация, дезинсекция) и дезинфекционных мероприятий в помещениях и ни территории перед заездом па дачные участки;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применение репеллентов против укусов комаров, слепней, клещей- переносчиков;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при купании в водоемах выбирать водоемы с проточной водой, не заглатывать воду;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соблюдать меры профилактики при прогулках в лесу (выбирать поляну или светлый участок леса, не располагаться в стогах сена или соломы, хранить продукты и воду в закрытой таре);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соблюдать технологию приготовления и сроков реализации салатов из сырых овощей;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не использовать для питья, приготовления пищи, мытья посуды и умывания воду из неизвестных источников;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iCs/>
          <w:i/>
          <w:bCs/>
          <w:b/>
        </w:rPr>
        <w:t xml:space="preserve">использовать для питья только кипяченую или бутилированпую воду; исключать контакты с неизвестными собаками и кошками и дикими животными; не брать в руки трупы животных; соблюдать меры личной профилактики.</w:t>
      </w:r>
    </w:p>
    <w:p>
      <w:pPr>
        <w:pStyle w:val="BodyText"/>
      </w:pPr>
      <w:r>
        <w:rPr>
          <w:iCs/>
          <w:i/>
          <w:bCs/>
          <w:b/>
        </w:rPr>
        <w:t xml:space="preserve">Памятки для населения:</w:t>
      </w:r>
    </w:p>
    <w:p>
      <w:pPr>
        <w:pStyle w:val="BodyText"/>
      </w:pPr>
      <w:hyperlink r:id="rId20">
        <w:r>
          <w:rPr>
            <w:rStyle w:val="Hyperlink"/>
          </w:rPr>
          <w:t xml:space="preserve">ПРОФИЛАКТИКА ПСЕВДОТУБЕРКУЛЕЗА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ЧТО НАДО ЗНАТЬ О ТУЛЯРЕМИИ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ГЕМОРРАГИЧЕСКАЯ ЛИХОРАДКА С ПОЧЕЧНЫМ СИНДРОМОМ (ГЛПС)</w:t>
        </w:r>
        <w:r>
          <w:br/>
        </w:r>
        <w:r>
          <w:rPr>
            <w:rStyle w:val="Hyperlink"/>
          </w:rPr>
          <w:t xml:space="preserve">И МЕРЫ ЕЁ ПРОФИЛАКТИКИ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ЧТО НЕОБХОДИМО ЗНАТЬ О ЛЕПТОСПИРОЗАХ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КАК ПРЕДУПРЕДИТЬ ЗАБОЛЕВАНИЕ ЛИСТЕРИОЗОМ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http://ramenki.mos.ru/presscenter/news-on-main/detail/7594033.html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Раменки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&#1043;&#1045;&#1052;&#1054;&#1056;&#1056;&#1040;&#1043;&#1048;&#1063;&#1045;&#1057;&#1050;&#1040;&#1071;%20&#1051;&#1048;&#1061;&#1054;&#1056;&#1040;&#1044;&#1050;&#1040;%20&#1057;%20&#1055;&#1054;&#1063;&#1045;&#1063;&#1053;&#1067;&#1052;%20&#1057;&#1048;&#1053;&#1044;&#1056;&#1054;&#1052;&#1054;&#1052;.docx" TargetMode="External" /><Relationship Type="http://schemas.openxmlformats.org/officeDocument/2006/relationships/hyperlink" Id="rId24" Target="/&#1050;&#1040;&#1050;%20&#1055;&#1056;&#1045;&#1044;&#1059;&#1055;&#1056;&#1045;&#1044;&#1048;&#1058;&#1068;%20&#1047;&#1040;&#1041;&#1054;&#1051;&#1045;&#1042;&#1040;&#1053;&#1048;&#1045;%20&#1051;&#1048;&#1057;&#1058;&#1045;&#1056;&#1048;&#1054;&#1047;&#1054;&#1052;.docx" TargetMode="External" /><Relationship Type="http://schemas.openxmlformats.org/officeDocument/2006/relationships/hyperlink" Id="rId20" Target="/&#1055;&#1056;&#1054;&#1060;&#1048;&#1051;&#1040;&#1050;&#1058;&#1048;&#1050;&#1040;%20&#1055;&#1057;&#1045;&#1042;&#1044;&#1054;&#1058;&#1059;&#1041;&#1045;&#1056;&#1050;&#1059;&#1051;&#1045;&#1047;&#1040;.docx" TargetMode="External" /><Relationship Type="http://schemas.openxmlformats.org/officeDocument/2006/relationships/hyperlink" Id="rId21" Target="/&#1063;&#1058;&#1054;%20&#1053;&#1040;&#1044;&#1054;%20&#1047;&#1053;&#1040;&#1058;&#1068;%20&#1054;%20&#1058;&#1059;&#1051;&#1071;&#1056;&#1045;&#1052;&#1048;&#1048;.docx" TargetMode="External" /><Relationship Type="http://schemas.openxmlformats.org/officeDocument/2006/relationships/hyperlink" Id="rId23" Target="/&#1063;&#1058;&#1054;%20&#1053;&#1045;&#1054;&#1041;&#1061;&#1054;&#1044;&#1048;&#1052;&#1054;%20&#1047;&#1053;&#1040;&#1058;&#1068;%20&#1054;%20&#1051;&#1045;&#1055;&#1058;&#1054;&#1057;&#1055;&#1048;&#1056;&#1054;&#1047;&#1040;&#1061;.docx" TargetMode="External" /><Relationship Type="http://schemas.openxmlformats.org/officeDocument/2006/relationships/hyperlink" Id="rId26" Target="http://ramenki.mos.ru" TargetMode="External" /><Relationship Type="http://schemas.openxmlformats.org/officeDocument/2006/relationships/hyperlink" Id="rId25" Target="http://ramenki.mos.ru/presscenter/news-on-main/detail/7594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&#1043;&#1045;&#1052;&#1054;&#1056;&#1056;&#1040;&#1043;&#1048;&#1063;&#1045;&#1057;&#1050;&#1040;&#1071;%20&#1051;&#1048;&#1061;&#1054;&#1056;&#1040;&#1044;&#1050;&#1040;%20&#1057;%20&#1055;&#1054;&#1063;&#1045;&#1063;&#1053;&#1067;&#1052;%20&#1057;&#1048;&#1053;&#1044;&#1056;&#1054;&#1052;&#1054;&#1052;.docx" TargetMode="External" /><Relationship Type="http://schemas.openxmlformats.org/officeDocument/2006/relationships/hyperlink" Id="rId24" Target="/&#1050;&#1040;&#1050;%20&#1055;&#1056;&#1045;&#1044;&#1059;&#1055;&#1056;&#1045;&#1044;&#1048;&#1058;&#1068;%20&#1047;&#1040;&#1041;&#1054;&#1051;&#1045;&#1042;&#1040;&#1053;&#1048;&#1045;%20&#1051;&#1048;&#1057;&#1058;&#1045;&#1056;&#1048;&#1054;&#1047;&#1054;&#1052;.docx" TargetMode="External" /><Relationship Type="http://schemas.openxmlformats.org/officeDocument/2006/relationships/hyperlink" Id="rId20" Target="/&#1055;&#1056;&#1054;&#1060;&#1048;&#1051;&#1040;&#1050;&#1058;&#1048;&#1050;&#1040;%20&#1055;&#1057;&#1045;&#1042;&#1044;&#1054;&#1058;&#1059;&#1041;&#1045;&#1056;&#1050;&#1059;&#1051;&#1045;&#1047;&#1040;.docx" TargetMode="External" /><Relationship Type="http://schemas.openxmlformats.org/officeDocument/2006/relationships/hyperlink" Id="rId21" Target="/&#1063;&#1058;&#1054;%20&#1053;&#1040;&#1044;&#1054;%20&#1047;&#1053;&#1040;&#1058;&#1068;%20&#1054;%20&#1058;&#1059;&#1051;&#1071;&#1056;&#1045;&#1052;&#1048;&#1048;.docx" TargetMode="External" /><Relationship Type="http://schemas.openxmlformats.org/officeDocument/2006/relationships/hyperlink" Id="rId23" Target="/&#1063;&#1058;&#1054;%20&#1053;&#1045;&#1054;&#1041;&#1061;&#1054;&#1044;&#1048;&#1052;&#1054;%20&#1047;&#1053;&#1040;&#1058;&#1068;%20&#1054;%20&#1051;&#1045;&#1055;&#1058;&#1054;&#1057;&#1055;&#1048;&#1056;&#1054;&#1047;&#1040;&#1061;.docx" TargetMode="External" /><Relationship Type="http://schemas.openxmlformats.org/officeDocument/2006/relationships/hyperlink" Id="rId26" Target="http://ramenki.mos.ru" TargetMode="External" /><Relationship Type="http://schemas.openxmlformats.org/officeDocument/2006/relationships/hyperlink" Id="rId25" Target="http://ramenki.mos.ru/presscenter/news-on-main/detail/7594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2025-02-27T02:52:45Z</dcterms:created>
  <dcterms:modified xsi:type="dcterms:W3CDTF">2025-02-27T02:52:45Z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