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5d19b183d774d310d442cf95e9dbf69227c64"/>
    <w:p>
      <w:pPr>
        <w:pStyle w:val="Heading3"/>
      </w:pPr>
      <w:r>
        <w:t xml:space="preserve">В Москве состоится Всероссийский форум «Противодействие идеологии терроризма в образовательной сфере и молодежной среде»</w:t>
      </w:r>
    </w:p>
    <w:p>
      <w:pPr>
        <w:pStyle w:val="FirstParagraph"/>
      </w:pPr>
      <w:r>
        <w:t xml:space="preserve">19.09.2019</w:t>
      </w:r>
    </w:p>
    <w:p>
      <w:pPr>
        <w:pStyle w:val="BodyText"/>
      </w:pPr>
      <w:r>
        <w:t xml:space="preserve">Всероссийский форум «Противодействие идеологии терроризма в образовательной сфере и молодежной среде» состоится в Москве 23 и 24 сентября 2019 года.</w:t>
      </w:r>
    </w:p>
    <w:p>
      <w:pPr>
        <w:pStyle w:val="BodyText"/>
      </w:pPr>
      <w:r>
        <w:t xml:space="preserve">Актуальные вопросы противодействия идеологии терроризма в образовательной сфере и молодежной среде эксперты будут обсуждать на Всероссийском форуме в течение двух дней.</w:t>
      </w:r>
    </w:p>
    <w:p>
      <w:pPr>
        <w:pStyle w:val="BodyText"/>
      </w:pPr>
      <w:r>
        <w:t xml:space="preserve">В первый день, 23 сентября, на базе образовательных организаций столицы будут работать пять секций. 24 сентября в Российском университете дружбы народов состоится пленарное заседание форума.</w:t>
      </w:r>
    </w:p>
    <w:p>
      <w:pPr>
        <w:pStyle w:val="BodyText"/>
      </w:pPr>
      <w:r>
        <w:t xml:space="preserve">Организаторами форума выступают аппарат Национального антитеррористического комитета, Департамент образования и науки города Москвы, Департамент региональной безопасности и противодействия коррупции города Москвы, Московский государственный институт международных отношений (университет) МИД России и Российский университет дружбы народов.</w:t>
      </w:r>
    </w:p>
    <w:p>
      <w:pPr>
        <w:pStyle w:val="BodyText"/>
      </w:pPr>
      <w:r>
        <w:rPr>
          <w:bCs/>
          <w:b/>
        </w:rPr>
        <w:t xml:space="preserve">Программа:</w:t>
      </w:r>
    </w:p>
    <w:p>
      <w:pPr>
        <w:pStyle w:val="BodyText"/>
      </w:pPr>
      <w:r>
        <w:rPr>
          <w:bCs/>
          <w:b/>
        </w:rPr>
        <w:t xml:space="preserve">23 сентября:</w:t>
      </w:r>
    </w:p>
    <w:p>
      <w:pPr>
        <w:pStyle w:val="BodyText"/>
      </w:pPr>
      <w:r>
        <w:t xml:space="preserve">13:00 – Секция № 1 «Актуальные вопросы совершенствования системы подготовки педагогических и управленческих кадров по направлению противодействия идеологии терроризма в образовательной сфере и молодежной среде» – Московский центр развития кадрового потенциала образования, ул. Тимирязевская, д. 36;</w:t>
      </w:r>
    </w:p>
    <w:p>
      <w:pPr>
        <w:pStyle w:val="BodyText"/>
      </w:pPr>
      <w:r>
        <w:t xml:space="preserve">13:00 – Секция № 2 «Участие правоохранительных органов, общественных организаций и иных объединений граждан (родительской общественности) в антитеррористическом воспитании и просвещении молодежи и детей» – Дворец творчества детей и молодежи им. А.П. Гайдара», ул. Шкулёва, дом 2, стр. 1;</w:t>
      </w:r>
    </w:p>
    <w:p>
      <w:pPr>
        <w:pStyle w:val="BodyText"/>
      </w:pPr>
      <w:r>
        <w:t xml:space="preserve">13:00 – Секция № 3 «Педагогические практики и современные модели (методы) работы по формированию у молодежи и детей критического отношения к идеологии терроризма и экстремизма» – Колледж Архитектуры, Дизайна и Реинжиниринга № 26, 5-я Кожуховская, д. 26;</w:t>
      </w:r>
    </w:p>
    <w:p>
      <w:pPr>
        <w:pStyle w:val="BodyText"/>
      </w:pPr>
      <w:r>
        <w:t xml:space="preserve">13:00 – Секция №4 «Особенности формирования антитеррористического сознания иностранных студентов и школьников в рамках работы по их интеграции в образовательный процесс» – Московский государственный институт международных отношений (университет) МИД России, проспект Вернадского, д.76;</w:t>
      </w:r>
    </w:p>
    <w:p>
      <w:pPr>
        <w:pStyle w:val="BodyText"/>
      </w:pPr>
      <w:r>
        <w:t xml:space="preserve">13:00 – Секция №5 «Противодействие идеологии терроризма в образовательной и молодежной среде в условиях открытости цифрового информационного пространства» – Городской психолого-педагогический центр Департамента образования и науки города Москвы, ул. Есенинский бульвар, д. 12, к. 2.</w:t>
      </w:r>
    </w:p>
    <w:p>
      <w:pPr>
        <w:pStyle w:val="BodyText"/>
      </w:pPr>
      <w:r>
        <w:rPr>
          <w:bCs/>
          <w:b/>
        </w:rPr>
        <w:t xml:space="preserve">24 сентября:</w:t>
      </w:r>
    </w:p>
    <w:p>
      <w:pPr>
        <w:pStyle w:val="BodyText"/>
      </w:pPr>
      <w:r>
        <w:t xml:space="preserve">9.00 – 10.00 – Регистрация участников, демонстрация видеороликов антитеррористической направленности, распространение раздаточных материалов;</w:t>
      </w:r>
    </w:p>
    <w:p>
      <w:pPr>
        <w:pStyle w:val="BodyText"/>
      </w:pPr>
      <w:r>
        <w:t xml:space="preserve">10:00 – Пленарное заседание форума — Российский университет дружбы народов, ул. Миклухо-Маклая, д. 6.</w:t>
      </w:r>
    </w:p>
    <w:p>
      <w:pPr>
        <w:pStyle w:val="BodyText"/>
      </w:pPr>
      <w:r>
        <w:rPr>
          <w:bCs/>
          <w:b/>
        </w:rPr>
        <w:t xml:space="preserve">Аккредитация СМИ обязательна и открыта до 20 сентября 2019 г.</w:t>
      </w:r>
    </w:p>
    <w:p>
      <w:pPr>
        <w:pStyle w:val="BodyText"/>
      </w:pPr>
      <w:r>
        <w:t xml:space="preserve">Контактные телефоны:</w:t>
      </w:r>
    </w:p>
    <w:p>
      <w:pPr>
        <w:pStyle w:val="BodyText"/>
      </w:pPr>
      <w:r>
        <w:t xml:space="preserve">8-499-369-75-25,</w:t>
      </w:r>
    </w:p>
    <w:p>
      <w:pPr>
        <w:pStyle w:val="BodyText"/>
      </w:pPr>
      <w:r>
        <w:t xml:space="preserve">8-916-266-51-98</w:t>
      </w:r>
    </w:p>
    <w:p>
      <w:pPr>
        <w:pStyle w:val="BodyText"/>
      </w:pPr>
      <w:r>
        <w:t xml:space="preserve">или почте press-dogm@mos.ru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http://ramenki.mos.ru/counter-terrorism/news/detail/8361537.html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counter-terrorism/news/detail/8361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counter-terrorism/news/detail/8361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2023-10-05T12:20:20Z</dcterms:created>
  <dcterms:modified xsi:type="dcterms:W3CDTF">2023-10-05T12:20:20Z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