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2e4d36052ef786e4851d23fc99fd4b5dfdc4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2016 г. по 31 декабря 2016 г. (управы района Раменки города Москвы)</w:t>
      </w:r>
    </w:p>
    <w:p>
      <w:pPr>
        <w:pStyle w:val="FirstParagraph"/>
      </w:pPr>
      <w:r>
        <w:t xml:space="preserve">11.05.2017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  <w:gridCol w:w="203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16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счет которых совершена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сделка 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Осипов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Садовый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1320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Легковой автомобиль Mitsubishi Pajero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2 093 488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участок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1130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640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Катер Амур 2-Т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Маломерное судно - надувная резиновая лодка BRIG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участок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1100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Снегоход ski-doo skandic swt v-800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Снегоход ski-doo expedition sport 550F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Садовый дом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265,3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Снегоход Yamaha VK 540 E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Автоприцеп МЗСА 817711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Садовый дом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124,3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Прицеп марки 329450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Жена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3/4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1500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74 833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3/4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42,5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640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1/2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63,4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640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 Н.М</w:t>
            </w:r>
            <w:r>
              <w:t xml:space="preserve">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975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Легковой автомобиль Ford Focus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1 213 941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1/4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75,2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42,9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Легковой автомобиль Hyundai Santa Fe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Хозяйственное строение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64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Прицеп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900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357 253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975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1/4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75,2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42,6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18,2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Бахвалов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79,5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Грузовой автомобиль Mitsubishi L 200</w:t>
            </w:r>
          </w:p>
        </w:tc>
        <w:tc>
          <w:tcPr/>
          <w:p>
            <w:pPr>
              <w:jc w:val="left"/>
            </w:pPr>
            <w:r>
              <w:t xml:space="preserve">1 308 681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800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871 755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52/100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79,5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Калякина Н.И.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1500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1 204 272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45,7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Садовый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642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1 672 209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Нежилой садовый дом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92,8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74,8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37,9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74,8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Трифонова Е.Е.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- главный бухгалтер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50,2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Легковой автомобиль Nissan X-Trail</w:t>
            </w:r>
          </w:p>
        </w:tc>
        <w:tc>
          <w:tcPr/>
          <w:p>
            <w:pPr>
              <w:jc w:val="left"/>
            </w:pPr>
            <w:r>
              <w:t xml:space="preserve">1 081 330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Земельный участок для ИЖС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1102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4"/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Легковой автомобиль Lexus RX 300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885 984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Дачный дом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55,3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55,3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ЩербаковаЕ.В.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64,4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Легковой автомобиль Renault Duster</w:t>
            </w:r>
          </w:p>
        </w:tc>
        <w:tc>
          <w:tcPr/>
          <w:p>
            <w:pPr>
              <w:jc w:val="left"/>
            </w:pPr>
            <w:r>
              <w:t xml:space="preserve">1 012 099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4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64,4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400 572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Гейрихс Л.М.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1515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  <w:vMerge w:val="restart"/>
          </w:tcPr>
          <w:p>
            <w:pPr>
              <w:jc w:val="left"/>
            </w:pPr>
            <w:r>
              <w:t xml:space="preserve">43,1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1 234 725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606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Жилой дом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42,4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56,4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5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43,1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Hyundai TG 2.7GLS</w:t>
            </w:r>
          </w:p>
        </w:tc>
        <w:tc>
          <w:tcPr/>
          <w:p>
            <w:pPr>
              <w:jc w:val="left"/>
            </w:pPr>
            <w:r>
              <w:t xml:space="preserve">222 809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43,1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Богатырева Т.В.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1/2 доли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39,1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49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2 246 157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-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-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gridSpan w:val="5"/>
          </w:tcPr>
          <w:p>
            <w:pPr>
              <w:jc w:val="left"/>
            </w:pPr>
            <w:r>
              <w:t xml:space="preserve">49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Легковой автомобиль Ford Focus</w:t>
            </w:r>
          </w:p>
        </w:tc>
        <w:tc>
          <w:tcPr/>
          <w:p>
            <w:pPr>
              <w:jc w:val="left"/>
            </w:pPr>
            <w:r>
              <w:t xml:space="preserve">1 485 100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http://ramenki.mos.ru/anti-corruption/information-on-income-expenses-about-property-and-obligations-of-property-character/detail/5909809.html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5909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anti-corruption/information-on-income-expenses-about-property-and-obligations-of-property-character/detail/5909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2025-07-27T16:50:36Z</dcterms:created>
  <dcterms:modified xsi:type="dcterms:W3CDTF">2025-07-27T16:50:36Z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